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B2E5B" w14:textId="77777777" w:rsidR="003F6952" w:rsidRPr="00D04071" w:rsidRDefault="003F6952" w:rsidP="003F695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Частное образовательное учреждение</w:t>
      </w:r>
    </w:p>
    <w:p w14:paraId="121E118F" w14:textId="77777777" w:rsidR="003F6952" w:rsidRPr="00D04071" w:rsidRDefault="003F6952" w:rsidP="003F695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дополнительного профессионального образования</w:t>
      </w:r>
    </w:p>
    <w:p w14:paraId="26944CC7" w14:textId="77777777" w:rsidR="003F6952" w:rsidRPr="00D04071" w:rsidRDefault="003F6952" w:rsidP="003F695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spellStart"/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ПромЭнергоБезопасность</w:t>
      </w:r>
      <w:proofErr w:type="spellEnd"/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»</w:t>
      </w:r>
    </w:p>
    <w:p w14:paraId="2252401E" w14:textId="77777777" w:rsidR="003F6952" w:rsidRPr="00D04071" w:rsidRDefault="003F6952" w:rsidP="003F6952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153002, г. Иваново, ул. Набережная, д.9, оф.318; телефон/факс: (4932) 37-00-95,</w:t>
      </w:r>
    </w:p>
    <w:p w14:paraId="48727FDC" w14:textId="77777777" w:rsidR="003F6952" w:rsidRPr="00D04071" w:rsidRDefault="003F6952" w:rsidP="003F6952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en-US"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сот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: 8-903-889-32-35, E-mail: </w:t>
      </w:r>
      <w:hyperlink r:id="rId6" w:history="1">
        <w:r w:rsidRPr="00D04071">
          <w:rPr>
            <w:rFonts w:ascii="Times New Roman" w:eastAsia="SimSu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peb37@yandex.ru</w:t>
        </w:r>
      </w:hyperlink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, </w:t>
      </w: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Сайт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>: peb37.ru</w:t>
      </w:r>
    </w:p>
    <w:p w14:paraId="6BA00744" w14:textId="77777777" w:rsidR="003F6952" w:rsidRPr="00D04071" w:rsidRDefault="003F6952" w:rsidP="003F6952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ИНН 3702184925, КПП 370201001, Р/</w:t>
      </w:r>
      <w:proofErr w:type="spellStart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. 40703810917000000563 в Отделение № 8639</w:t>
      </w:r>
    </w:p>
    <w:p w14:paraId="7543AE91" w14:textId="77777777" w:rsidR="003F6952" w:rsidRPr="00D04071" w:rsidRDefault="003F6952" w:rsidP="003F6952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ПАО Сбербанк г. Иваново, Кор/</w:t>
      </w:r>
      <w:proofErr w:type="spellStart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.: 30101810000000000608, БИК: 042406608.</w:t>
      </w:r>
    </w:p>
    <w:p w14:paraId="408CDC0C" w14:textId="77777777" w:rsidR="003F6952" w:rsidRPr="00D04071" w:rsidRDefault="003F6952" w:rsidP="003F695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Лицензия на осуществление образовательной деятельности № 1998 от 08.11.2017 г.</w:t>
      </w:r>
    </w:p>
    <w:p w14:paraId="76E29D6F" w14:textId="77777777" w:rsidR="003F6952" w:rsidRPr="00D04071" w:rsidRDefault="003F6952" w:rsidP="003F695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Серия: 37 Л 01 № 0001549</w:t>
      </w:r>
    </w:p>
    <w:p w14:paraId="6EBEACCC" w14:textId="77777777" w:rsidR="003F6952" w:rsidRDefault="003F6952" w:rsidP="003F6952">
      <w:pPr>
        <w:pStyle w:val="a4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Аккредитация в области охраны труда № 5265 от 05.02.2018 г.</w:t>
      </w:r>
    </w:p>
    <w:p w14:paraId="23F80985" w14:textId="77777777" w:rsidR="003F6952" w:rsidRDefault="003F6952" w:rsidP="003F695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14:paraId="566B8E23" w14:textId="29D21A8B" w:rsidR="005B7921" w:rsidRDefault="005B7921" w:rsidP="003F6952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7921">
        <w:rPr>
          <w:rFonts w:ascii="Times New Roman" w:hAnsi="Times New Roman" w:cs="Times New Roman"/>
          <w:b/>
          <w:sz w:val="32"/>
          <w:szCs w:val="32"/>
        </w:rPr>
        <w:t>Раздел V: (август 2021</w:t>
      </w:r>
      <w:r w:rsidR="003F69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7921">
        <w:rPr>
          <w:rFonts w:ascii="Times New Roman" w:hAnsi="Times New Roman" w:cs="Times New Roman"/>
          <w:b/>
          <w:sz w:val="32"/>
          <w:szCs w:val="32"/>
        </w:rPr>
        <w:t xml:space="preserve">г.) Вопросы для работников организаций потребителей электрической энергии (обслуживающих </w:t>
      </w:r>
      <w:proofErr w:type="gramStart"/>
      <w:r w:rsidRPr="005B7921">
        <w:rPr>
          <w:rFonts w:ascii="Times New Roman" w:hAnsi="Times New Roman" w:cs="Times New Roman"/>
          <w:b/>
          <w:sz w:val="32"/>
          <w:szCs w:val="32"/>
        </w:rPr>
        <w:t xml:space="preserve">организаций) </w:t>
      </w:r>
      <w:r w:rsidR="003F695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="003F695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5B7921">
        <w:rPr>
          <w:rFonts w:ascii="Times New Roman" w:hAnsi="Times New Roman" w:cs="Times New Roman"/>
          <w:b/>
          <w:sz w:val="32"/>
          <w:szCs w:val="32"/>
        </w:rPr>
        <w:t>II группа до и выше 1000 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7738B837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6001E93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921">
        <w:rPr>
          <w:rFonts w:ascii="Times New Roman" w:hAnsi="Times New Roman" w:cs="Times New Roman"/>
          <w:b/>
          <w:sz w:val="24"/>
          <w:szCs w:val="24"/>
        </w:rPr>
        <w:t>Темы курса:</w:t>
      </w:r>
    </w:p>
    <w:p w14:paraId="5DA1CC56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21">
        <w:rPr>
          <w:rFonts w:ascii="Times New Roman" w:hAnsi="Times New Roman" w:cs="Times New Roman"/>
          <w:sz w:val="24"/>
          <w:szCs w:val="24"/>
        </w:rPr>
        <w:t>1. Правила по охране труда при эксплуатации электроустановок</w:t>
      </w:r>
    </w:p>
    <w:p w14:paraId="2328DE67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21">
        <w:rPr>
          <w:rFonts w:ascii="Times New Roman" w:hAnsi="Times New Roman" w:cs="Times New Roman"/>
          <w:sz w:val="24"/>
          <w:szCs w:val="24"/>
        </w:rPr>
        <w:t>2. Правила технической эксплуатации электроустановок потребителей</w:t>
      </w:r>
    </w:p>
    <w:p w14:paraId="71E8E31E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21">
        <w:rPr>
          <w:rFonts w:ascii="Times New Roman" w:hAnsi="Times New Roman" w:cs="Times New Roman"/>
          <w:sz w:val="24"/>
          <w:szCs w:val="24"/>
        </w:rPr>
        <w:t>3. Правила устройства электроустановок</w:t>
      </w:r>
    </w:p>
    <w:p w14:paraId="0E5DDD9A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21">
        <w:rPr>
          <w:rFonts w:ascii="Times New Roman" w:hAnsi="Times New Roman" w:cs="Times New Roman"/>
          <w:sz w:val="24"/>
          <w:szCs w:val="24"/>
        </w:rPr>
        <w:t>4. Мероприятия по оказанию первой помощи</w:t>
      </w:r>
    </w:p>
    <w:p w14:paraId="420B1F68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7921">
        <w:rPr>
          <w:rFonts w:ascii="Times New Roman" w:hAnsi="Times New Roman" w:cs="Times New Roman"/>
          <w:sz w:val="24"/>
          <w:szCs w:val="24"/>
        </w:rPr>
        <w:t>5. Правила работы с персоналом в организациях электроэнергетики Российской Федерации</w:t>
      </w:r>
    </w:p>
    <w:p w14:paraId="3FC0B70B" w14:textId="77777777" w:rsidR="005B7921" w:rsidRDefault="005B7921" w:rsidP="003F6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3AE7CD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921">
        <w:rPr>
          <w:rFonts w:ascii="Times New Roman" w:hAnsi="Times New Roman" w:cs="Times New Roman"/>
          <w:b/>
          <w:sz w:val="24"/>
          <w:szCs w:val="24"/>
        </w:rPr>
        <w:t>Нормативно-техническая литература:</w:t>
      </w:r>
    </w:p>
    <w:p w14:paraId="71DB9643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B7921">
        <w:rPr>
          <w:rFonts w:ascii="Times New Roman" w:hAnsi="Times New Roman" w:cs="Times New Roman"/>
          <w:i/>
          <w:sz w:val="24"/>
          <w:szCs w:val="24"/>
        </w:rPr>
        <w:t>Приказ Минтруда России от 15.12.2020 № 903н «Об утверждении Правил по охране труда при эксплуатации электроустановок»;</w:t>
      </w:r>
    </w:p>
    <w:p w14:paraId="10206CAC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B7921">
        <w:rPr>
          <w:rFonts w:ascii="Times New Roman" w:hAnsi="Times New Roman" w:cs="Times New Roman"/>
          <w:i/>
          <w:sz w:val="24"/>
          <w:szCs w:val="24"/>
        </w:rPr>
        <w:t>Приказ Минздравсоцразвития России от 04.05.2012 № 477н «Об утверждении перечня состояний, при которых оказывается первая помощь, и перечня мероприятий по оказанию первой помощи»;</w:t>
      </w:r>
    </w:p>
    <w:p w14:paraId="46F5BE5A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B7921">
        <w:rPr>
          <w:rFonts w:ascii="Times New Roman" w:hAnsi="Times New Roman" w:cs="Times New Roman"/>
          <w:i/>
          <w:sz w:val="24"/>
          <w:szCs w:val="24"/>
        </w:rPr>
        <w:t>Приказ Минэнерго России от 13.09.2018 № 757 «Об утверждении Правил переключений в электроустановках»;</w:t>
      </w:r>
    </w:p>
    <w:p w14:paraId="5C94618E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B7921">
        <w:rPr>
          <w:rFonts w:ascii="Times New Roman" w:hAnsi="Times New Roman" w:cs="Times New Roman"/>
          <w:i/>
          <w:sz w:val="24"/>
          <w:szCs w:val="24"/>
        </w:rPr>
        <w:t>Приказ Минэнерго РФ от 13.01.2003 № 6 «Об утверждении Правил технической эксплуатации электроустановок потребителей»;</w:t>
      </w:r>
    </w:p>
    <w:p w14:paraId="436F5CC7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B7921">
        <w:rPr>
          <w:rFonts w:ascii="Times New Roman" w:hAnsi="Times New Roman" w:cs="Times New Roman"/>
          <w:i/>
          <w:sz w:val="24"/>
          <w:szCs w:val="24"/>
        </w:rPr>
        <w:t>Приказ Минэнерго России от 30.06.2003 № 261 «Об утверждении Инструкции по применению и испытанию средств защиты, используемых в электроустановках»;</w:t>
      </w:r>
    </w:p>
    <w:p w14:paraId="2247101E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B7921">
        <w:rPr>
          <w:rFonts w:ascii="Times New Roman" w:hAnsi="Times New Roman" w:cs="Times New Roman"/>
          <w:i/>
          <w:sz w:val="24"/>
          <w:szCs w:val="24"/>
        </w:rPr>
        <w:t>Правила устройства электроустановок;</w:t>
      </w:r>
    </w:p>
    <w:p w14:paraId="1B420FDD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B7921">
        <w:rPr>
          <w:rFonts w:ascii="Times New Roman" w:hAnsi="Times New Roman" w:cs="Times New Roman"/>
          <w:i/>
          <w:sz w:val="24"/>
          <w:szCs w:val="24"/>
        </w:rPr>
        <w:t>Приказ Минэнерго России от 22.09.2020 № 796 «Об утверждении Правил работы с персоналом в организациях электроэнергетики Российской Федерации».</w:t>
      </w:r>
    </w:p>
    <w:p w14:paraId="50675744" w14:textId="77777777" w:rsidR="003F2F80" w:rsidRDefault="003F2F80" w:rsidP="003F6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8BBE92" w14:textId="77777777" w:rsidR="005B7921" w:rsidRDefault="005B7921" w:rsidP="003F6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1AABF9" w14:textId="77777777" w:rsidR="005B7921" w:rsidRPr="00D80BCC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 </w:t>
      </w:r>
      <w:r w:rsidRPr="00D80BC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4D1C0A7" wp14:editId="2DD8BFAE">
            <wp:extent cx="189865" cy="189865"/>
            <wp:effectExtent l="0" t="0" r="0" b="0"/>
            <wp:docPr id="20" name="Рисунок 20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 кого распространяются Правила по охране труда при эксплуатации электроустановок? </w:t>
      </w:r>
    </w:p>
    <w:p w14:paraId="15444D7F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На работников промышленных предприятий, в составе которых имеются электроустановки</w:t>
      </w:r>
    </w:p>
    <w:p w14:paraId="785DB309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 xml:space="preserve">  На работников организаций независимо от форм собственности и </w:t>
      </w:r>
      <w:proofErr w:type="gramStart"/>
      <w:r w:rsidRPr="005B7921">
        <w:rPr>
          <w:rFonts w:ascii="Times New Roman" w:hAnsi="Times New Roman" w:cs="Times New Roman"/>
          <w:sz w:val="20"/>
          <w:szCs w:val="20"/>
          <w:lang w:eastAsia="ru-RU"/>
        </w:rPr>
        <w:t>организационно-правовых форм</w:t>
      </w:r>
      <w:proofErr w:type="gramEnd"/>
      <w:r w:rsidRPr="005B7921">
        <w:rPr>
          <w:rFonts w:ascii="Times New Roman" w:hAnsi="Times New Roman" w:cs="Times New Roman"/>
          <w:sz w:val="20"/>
          <w:szCs w:val="20"/>
          <w:lang w:eastAsia="ru-RU"/>
        </w:rPr>
        <w:t xml:space="preserve"> и других физических лиц, занятых техническим обслуживанием электроустановок, проводящих в них оперативные переключения, организующих и выполняющих испытания и измерения</w:t>
      </w:r>
    </w:p>
    <w:p w14:paraId="3DAA5F6C" w14:textId="77777777" w:rsidR="005B7921" w:rsidRPr="007B4A42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  На работодателей - юридических и физических лиц независимо от их организационно-правовых форм и работников из числа электротехнического, </w:t>
      </w:r>
      <w:proofErr w:type="spellStart"/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электротехнологического</w:t>
      </w:r>
      <w:proofErr w:type="spellEnd"/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и </w:t>
      </w:r>
      <w:proofErr w:type="spellStart"/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неэлектротехнического</w:t>
      </w:r>
      <w:proofErr w:type="spellEnd"/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персонала</w:t>
      </w:r>
    </w:p>
    <w:p w14:paraId="4C1B9584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На работников всех организаций независимо от формы собственности, занятых техническим обслуживанием электроустановок и выполняющих в них строительные, монтажные и ремонтные работы</w:t>
      </w:r>
    </w:p>
    <w:p w14:paraId="5943B647" w14:textId="77777777" w:rsidR="005B7921" w:rsidRPr="00D80BCC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 </w:t>
      </w:r>
      <w:r w:rsidRPr="00D80BC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F3E372C" wp14:editId="40D77F55">
            <wp:extent cx="189865" cy="189865"/>
            <wp:effectExtent l="0" t="0" r="0" b="0"/>
            <wp:docPr id="19" name="Рисунок 19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Каким должно быть расстояние от людей и применяемых ими инструментов и приспособлений до </w:t>
      </w:r>
      <w:proofErr w:type="spellStart"/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неогражденных</w:t>
      </w:r>
      <w:proofErr w:type="spellEnd"/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токоведущих частей в электроустановках напряжением 1-35 </w:t>
      </w:r>
      <w:proofErr w:type="spellStart"/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кВ</w:t>
      </w:r>
      <w:proofErr w:type="spellEnd"/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?</w:t>
      </w:r>
    </w:p>
    <w:p w14:paraId="15B4AD05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Не менее 1,0 м</w:t>
      </w:r>
    </w:p>
    <w:p w14:paraId="4F5E4985" w14:textId="77777777" w:rsidR="005B7921" w:rsidRPr="007B4A42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Не менее 0,6 м</w:t>
      </w:r>
    </w:p>
    <w:p w14:paraId="6F374FB3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Не менее 0,8 м</w:t>
      </w:r>
    </w:p>
    <w:p w14:paraId="37F984CF" w14:textId="1FBB67E9" w:rsid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Без прикосновения не нормируется</w:t>
      </w:r>
    </w:p>
    <w:p w14:paraId="7A68B98F" w14:textId="77777777" w:rsidR="005B7921" w:rsidRPr="00D80BCC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 xml:space="preserve">3 </w:t>
      </w:r>
      <w:r w:rsidRPr="00D80BC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63CAC88" wp14:editId="00B3B048">
            <wp:extent cx="189865" cy="189865"/>
            <wp:effectExtent l="0" t="0" r="0" b="0"/>
            <wp:docPr id="18" name="Рисунок 18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 какое расстояние не допускается приближение механизмов и подъёмных сооружений к находящимся под напряжением неогражденным токоведущим частям при выполнении работ в электроустановках 110 </w:t>
      </w:r>
      <w:proofErr w:type="spellStart"/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кВ</w:t>
      </w:r>
      <w:proofErr w:type="spellEnd"/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?</w:t>
      </w:r>
    </w:p>
    <w:p w14:paraId="1EA3A447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Менее 2,0 м</w:t>
      </w:r>
    </w:p>
    <w:p w14:paraId="06E1FF0E" w14:textId="77777777" w:rsidR="005B7921" w:rsidRPr="007B4A42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Менее 1,5 м</w:t>
      </w:r>
    </w:p>
    <w:p w14:paraId="27026599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Менее 2,5 м</w:t>
      </w:r>
    </w:p>
    <w:p w14:paraId="22006A30" w14:textId="77777777" w:rsidR="005B7921" w:rsidRPr="00D80BCC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4 </w:t>
      </w:r>
      <w:r w:rsidRPr="00D80BC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87E6997" wp14:editId="74A57881">
            <wp:extent cx="189865" cy="189865"/>
            <wp:effectExtent l="0" t="0" r="0" b="0"/>
            <wp:docPr id="17" name="Рисунок 17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При каком условии работники, не обслуживающие электроустановки, могут быть допущены до осмотра электроустановок напряжением выше 1000 В?</w:t>
      </w:r>
    </w:p>
    <w:p w14:paraId="04F6717B" w14:textId="77777777" w:rsidR="005B7921" w:rsidRPr="007B4A42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 сопровождении оперативного персонала, обслуживающего данную электроустановку, имеющего группу IV, либо работника, имеющего право единоличного осмотра</w:t>
      </w:r>
    </w:p>
    <w:p w14:paraId="7D6C3E71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</w:t>
      </w:r>
    </w:p>
    <w:p w14:paraId="3CA46F2F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В сопровождении опытного работника из числа ремонтного персонала, имеющего группу по электробезопасности не ниже V</w:t>
      </w:r>
    </w:p>
    <w:p w14:paraId="0B4A3AEA" w14:textId="77777777" w:rsidR="005B7921" w:rsidRPr="00D80BCC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 </w:t>
      </w:r>
      <w:r w:rsidRPr="00D80BC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0CF07A" wp14:editId="0A724114">
            <wp:extent cx="189865" cy="189865"/>
            <wp:effectExtent l="0" t="0" r="0" b="0"/>
            <wp:docPr id="16" name="Рисунок 16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При каком условии работники, не обслуживающие электроустановки, могут допускаться в РУ до 1000 В?</w:t>
      </w:r>
    </w:p>
    <w:p w14:paraId="39C2D882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В сопровождении оперативного персонала, обслуживающего данную электроустановку, имеющего группу IV, либо работника, имеющего право единоличного осмотра</w:t>
      </w:r>
    </w:p>
    <w:p w14:paraId="02F8C13B" w14:textId="77777777" w:rsidR="005B7921" w:rsidRPr="007B4A42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</w:t>
      </w:r>
    </w:p>
    <w:p w14:paraId="1C19AB49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В сопровождении опытного работника из числа ремонтного персонала, имеющего группу по электробезопасности не ниже V</w:t>
      </w:r>
    </w:p>
    <w:p w14:paraId="1FCCC180" w14:textId="77777777" w:rsidR="005B7921" w:rsidRPr="00D80BCC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6 </w:t>
      </w:r>
      <w:r w:rsidRPr="00D80BC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C375E0D" wp14:editId="532004FE">
            <wp:extent cx="189865" cy="189865"/>
            <wp:effectExtent l="0" t="0" r="0" b="0"/>
            <wp:docPr id="15" name="Рисунок 15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Что не запрещено при проведении осмотров РУ выше 1000 В?</w:t>
      </w:r>
    </w:p>
    <w:p w14:paraId="0D281BE7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Входить в камеры, не оборудованные ограждениями, препятствующими приближению к токоведущим частям на расстояния, менее допустимых</w:t>
      </w:r>
    </w:p>
    <w:p w14:paraId="56C31C92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Проникать за ограждения и барьеры электроустановок</w:t>
      </w:r>
    </w:p>
    <w:p w14:paraId="162BFAF6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Проводить какую-либо работу во время осмотра</w:t>
      </w:r>
    </w:p>
    <w:p w14:paraId="304774C1" w14:textId="77777777" w:rsidR="005B7921" w:rsidRPr="007B4A42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Открывать двери щитов, сборок, пультов управления и других устройств</w:t>
      </w:r>
    </w:p>
    <w:p w14:paraId="4056CB3B" w14:textId="77777777" w:rsidR="005B7921" w:rsidRPr="00D80BCC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7 </w:t>
      </w:r>
      <w:r w:rsidRPr="00D80BC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E6C702C" wp14:editId="71181109">
            <wp:extent cx="189865" cy="189865"/>
            <wp:effectExtent l="0" t="0" r="0" b="0"/>
            <wp:docPr id="14" name="Рисунок 14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В каких целях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электропередачи?</w:t>
      </w:r>
    </w:p>
    <w:p w14:paraId="5CBF7C56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Только для оказания доврачебной помощи людям, попавшим под напряжение</w:t>
      </w:r>
    </w:p>
    <w:p w14:paraId="3911CA48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Только для определения визуального расстояния до опоры воздушной линии</w:t>
      </w:r>
    </w:p>
    <w:p w14:paraId="7A89FA3A" w14:textId="77777777" w:rsidR="005B7921" w:rsidRPr="007B4A42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Только для оперативных переключений с целью ликвидации замыкания и освобождения людей, попавших под напряжение</w:t>
      </w:r>
    </w:p>
    <w:p w14:paraId="1A518D9E" w14:textId="77777777" w:rsidR="005B7921" w:rsidRPr="00D80BCC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8 </w:t>
      </w:r>
      <w:r w:rsidRPr="00D80BC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3528A4B" wp14:editId="50903B2F">
            <wp:extent cx="189865" cy="189865"/>
            <wp:effectExtent l="0" t="0" r="0" b="0"/>
            <wp:docPr id="13" name="Рисунок 13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Кто дает разрешение на снятие напряжения при несчастных случаях для освобождения пострадавшего от действия электрического тока?</w:t>
      </w:r>
    </w:p>
    <w:p w14:paraId="45B29454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Разрешение дает оперативный персонал энергообъекта</w:t>
      </w:r>
    </w:p>
    <w:p w14:paraId="6EF1419D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Разрешение дает вышестоящий оперативный персонал</w:t>
      </w:r>
    </w:p>
    <w:p w14:paraId="386F21D7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Разрешение дает административно-технический персонал</w:t>
      </w:r>
    </w:p>
    <w:p w14:paraId="1A720E0C" w14:textId="77777777" w:rsidR="005B7921" w:rsidRPr="007B4A42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Предварительного разрешения оперативного персонала не требуется. Напряжение должно быть снято немедленно</w:t>
      </w:r>
    </w:p>
    <w:p w14:paraId="2491AD24" w14:textId="77777777" w:rsidR="005B7921" w:rsidRPr="00D80BCC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9 </w:t>
      </w:r>
      <w:r w:rsidRPr="00D80BC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83B4F0B" wp14:editId="26543216">
            <wp:extent cx="189865" cy="189865"/>
            <wp:effectExtent l="0" t="0" r="0" b="0"/>
            <wp:docPr id="12" name="Рисунок 12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Каким образом не допускается производство работ в действующих электроустановках?</w:t>
      </w:r>
    </w:p>
    <w:p w14:paraId="03ABFC33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По наряд-допуску-допуску</w:t>
      </w:r>
    </w:p>
    <w:p w14:paraId="77F6D3E4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По распоряжению</w:t>
      </w:r>
    </w:p>
    <w:p w14:paraId="532BC7D7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На основании перечня работ, выполняемых в порядке текущей эксплуатации</w:t>
      </w:r>
    </w:p>
    <w:p w14:paraId="519E603E" w14:textId="77777777" w:rsidR="005B7921" w:rsidRPr="007B4A42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Самовольно</w:t>
      </w:r>
    </w:p>
    <w:p w14:paraId="43DEFBE5" w14:textId="77777777" w:rsidR="005B7921" w:rsidRPr="00D80BCC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10 </w:t>
      </w:r>
      <w:r w:rsidRPr="00D80BC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7124EB6" wp14:editId="646251FD">
            <wp:extent cx="189865" cy="189865"/>
            <wp:effectExtent l="0" t="0" r="0" b="0"/>
            <wp:docPr id="11" name="Рисунок 11" descr="https://testsmart.ru/apt/im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stsmart.ru/apt/im/pix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BCC">
        <w:rPr>
          <w:rFonts w:ascii="Times New Roman" w:hAnsi="Times New Roman" w:cs="Times New Roman"/>
          <w:b/>
          <w:sz w:val="20"/>
          <w:szCs w:val="20"/>
          <w:lang w:eastAsia="ru-RU"/>
        </w:rPr>
        <w:t>Допускается ли самовольное проведение работ в действующих электроустановках, а также расширение рабочих мест и объема задания, определенных наряд-допуском, распоряжением или утвержденным работодателем перечнем работ, выполняемых в порядке текущей эксплуатации?</w:t>
      </w:r>
    </w:p>
    <w:p w14:paraId="5C726412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Допускается самовольное проведение работ только при возникновении аварийной ситуации с разрешения вышестоящего оперативного персонала</w:t>
      </w:r>
    </w:p>
    <w:p w14:paraId="2B75E540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Допускается расширение рабочих мест и объема задания, определенных наряд-допуском или распоряжением при выполнении неотложных работ, для выполнения которых требуется более 1 часа, с разрешения производителя работ</w:t>
      </w:r>
    </w:p>
    <w:p w14:paraId="64E89281" w14:textId="77777777" w:rsidR="005B7921" w:rsidRPr="005B7921" w:rsidRDefault="005B7921" w:rsidP="003F6952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7921">
        <w:rPr>
          <w:rFonts w:ascii="Times New Roman" w:hAnsi="Times New Roman" w:cs="Times New Roman"/>
          <w:sz w:val="20"/>
          <w:szCs w:val="20"/>
          <w:lang w:eastAsia="ru-RU"/>
        </w:rPr>
        <w:t>  Допускается, учитывая важность электроустановки в технологическом процессе, с обязательной записью в оперативном журнале</w:t>
      </w:r>
    </w:p>
    <w:p w14:paraId="494938ED" w14:textId="77777777" w:rsidR="005B7921" w:rsidRPr="007B4A42" w:rsidRDefault="005B7921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7B4A42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Самовольное проведение работ, расширение рабочих мест и объема задания, определенных наряд-допуском, распоряжением или утвержденным работодателем перечнем работ, выполняемых в порядке текущей эксплуатации в действующих электроустановках не допускается</w:t>
      </w:r>
    </w:p>
    <w:p w14:paraId="0CAEAE13" w14:textId="77777777" w:rsidR="003F6952" w:rsidRDefault="003F6952" w:rsidP="003F695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7D42681A" w14:textId="21E99D82" w:rsidR="003F6952" w:rsidRDefault="00B723D6" w:rsidP="00B723D6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Далее – заявка на обучение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bookmarkStart w:id="0" w:name="_GoBack"/>
      <w:bookmarkEnd w:id="0"/>
    </w:p>
    <w:sectPr w:rsidR="003F6952" w:rsidSect="005B7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7A400" w14:textId="77777777" w:rsidR="00FA3951" w:rsidRDefault="00FA3951" w:rsidP="003F6952">
      <w:pPr>
        <w:spacing w:after="0" w:line="240" w:lineRule="auto"/>
      </w:pPr>
      <w:r>
        <w:separator/>
      </w:r>
    </w:p>
  </w:endnote>
  <w:endnote w:type="continuationSeparator" w:id="0">
    <w:p w14:paraId="50F01D16" w14:textId="77777777" w:rsidR="00FA3951" w:rsidRDefault="00FA3951" w:rsidP="003F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2070C" w14:textId="77777777" w:rsidR="003F6952" w:rsidRDefault="003F69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1A3AF" w14:textId="77777777" w:rsidR="003F6952" w:rsidRPr="003F6952" w:rsidRDefault="003F6952" w:rsidP="003F6952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</w:pPr>
    <w:r w:rsidRPr="003F6952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ЧОУ ДПО «</w:t>
    </w:r>
    <w:proofErr w:type="spellStart"/>
    <w:r w:rsidRPr="003F6952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ПромЭнергоБезопасность</w:t>
    </w:r>
    <w:proofErr w:type="spellEnd"/>
    <w:r w:rsidRPr="003F6952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» 153002, г. Иваново, ул. Набережная, д.9, оф.318; </w:t>
    </w:r>
  </w:p>
  <w:p w14:paraId="393F0269" w14:textId="415152A8" w:rsidR="003F6952" w:rsidRDefault="003F6952" w:rsidP="003F6952">
    <w:pPr>
      <w:pStyle w:val="a8"/>
      <w:jc w:val="center"/>
    </w:pPr>
    <w:r w:rsidRPr="003F6952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телефон/факс: (4932) 37-00-95, 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сот: 8-903-889-32-35, 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E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-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mail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: </w:t>
    </w:r>
    <w:r w:rsidR="00FA395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begin"/>
    </w:r>
    <w:r w:rsidR="00FA3951" w:rsidRPr="00B723D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</w:instrText>
    </w:r>
    <w:r w:rsidR="00FA395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HYPERLINK</w:instrText>
    </w:r>
    <w:r w:rsidR="00FA3951" w:rsidRPr="00B723D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"</w:instrText>
    </w:r>
    <w:r w:rsidR="00FA395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mailto</w:instrText>
    </w:r>
    <w:r w:rsidR="00FA3951" w:rsidRPr="00B723D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:</w:instrText>
    </w:r>
    <w:r w:rsidR="00FA395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peb</w:instrText>
    </w:r>
    <w:r w:rsidR="00FA3951" w:rsidRPr="00B723D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37@</w:instrText>
    </w:r>
    <w:r w:rsidR="00FA395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yandex</w:instrText>
    </w:r>
    <w:r w:rsidR="00FA3951" w:rsidRPr="00B723D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.</w:instrText>
    </w:r>
    <w:r w:rsidR="00FA395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ru</w:instrText>
    </w:r>
    <w:r w:rsidR="00FA3951" w:rsidRPr="00B723D6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" </w:instrText>
    </w:r>
    <w:r w:rsidR="00FA395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separate"/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peb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37@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yandex</w:t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.</w:t>
    </w:r>
    <w:proofErr w:type="spellStart"/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ru</w:t>
    </w:r>
    <w:proofErr w:type="spellEnd"/>
    <w:r w:rsidR="00FA3951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end"/>
    </w:r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, Сайт: </w:t>
    </w:r>
    <w:proofErr w:type="spellStart"/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peb</w:t>
    </w:r>
    <w:proofErr w:type="spellEnd"/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37.</w:t>
    </w:r>
    <w:proofErr w:type="spellStart"/>
    <w:r w:rsidRPr="003F6952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ru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B90CD" w14:textId="77777777" w:rsidR="003F6952" w:rsidRDefault="003F69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BAC8E" w14:textId="77777777" w:rsidR="00FA3951" w:rsidRDefault="00FA3951" w:rsidP="003F6952">
      <w:pPr>
        <w:spacing w:after="0" w:line="240" w:lineRule="auto"/>
      </w:pPr>
      <w:r>
        <w:separator/>
      </w:r>
    </w:p>
  </w:footnote>
  <w:footnote w:type="continuationSeparator" w:id="0">
    <w:p w14:paraId="1C6A6509" w14:textId="77777777" w:rsidR="00FA3951" w:rsidRDefault="00FA3951" w:rsidP="003F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5A319" w14:textId="2D10CC1C" w:rsidR="003F6952" w:rsidRDefault="00FA3951">
    <w:pPr>
      <w:pStyle w:val="a6"/>
    </w:pPr>
    <w:r>
      <w:rPr>
        <w:noProof/>
      </w:rPr>
      <w:pict w14:anchorId="05BC8A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8829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8A3A4" w14:textId="31262738" w:rsidR="003F6952" w:rsidRDefault="00FA3951">
    <w:pPr>
      <w:pStyle w:val="a6"/>
    </w:pPr>
    <w:r>
      <w:rPr>
        <w:noProof/>
      </w:rPr>
      <w:pict w14:anchorId="165760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8830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551A1" w14:textId="277DBFD3" w:rsidR="003F6952" w:rsidRDefault="00FA3951">
    <w:pPr>
      <w:pStyle w:val="a6"/>
    </w:pPr>
    <w:r>
      <w:rPr>
        <w:noProof/>
      </w:rPr>
      <w:pict w14:anchorId="666E10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8828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58"/>
    <w:rsid w:val="00170528"/>
    <w:rsid w:val="00197103"/>
    <w:rsid w:val="001C4322"/>
    <w:rsid w:val="001E3C34"/>
    <w:rsid w:val="002E5C58"/>
    <w:rsid w:val="003F2F80"/>
    <w:rsid w:val="003F6952"/>
    <w:rsid w:val="0043000A"/>
    <w:rsid w:val="005B7921"/>
    <w:rsid w:val="005E285C"/>
    <w:rsid w:val="007B4A42"/>
    <w:rsid w:val="00B723D6"/>
    <w:rsid w:val="00B811D7"/>
    <w:rsid w:val="00D80BCC"/>
    <w:rsid w:val="00DA20CD"/>
    <w:rsid w:val="00F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03708"/>
  <w15:chartTrackingRefBased/>
  <w15:docId w15:val="{1567D335-EBC0-477A-AE02-C11DD422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52"/>
  </w:style>
  <w:style w:type="paragraph" w:styleId="1">
    <w:name w:val="heading 1"/>
    <w:basedOn w:val="a"/>
    <w:link w:val="10"/>
    <w:uiPriority w:val="9"/>
    <w:qFormat/>
    <w:rsid w:val="005B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7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79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79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7921"/>
    <w:pPr>
      <w:spacing w:after="0" w:line="240" w:lineRule="auto"/>
    </w:pPr>
  </w:style>
  <w:style w:type="character" w:styleId="a5">
    <w:name w:val="Strong"/>
    <w:basedOn w:val="a0"/>
    <w:uiPriority w:val="22"/>
    <w:qFormat/>
    <w:rsid w:val="005B7921"/>
    <w:rPr>
      <w:b/>
      <w:bCs/>
    </w:rPr>
  </w:style>
  <w:style w:type="character" w:customStyle="1" w:styleId="input-group-addon">
    <w:name w:val="input-group-addon"/>
    <w:basedOn w:val="a0"/>
    <w:rsid w:val="005B7921"/>
  </w:style>
  <w:style w:type="paragraph" w:styleId="a6">
    <w:name w:val="header"/>
    <w:basedOn w:val="a"/>
    <w:link w:val="a7"/>
    <w:uiPriority w:val="99"/>
    <w:unhideWhenUsed/>
    <w:rsid w:val="003F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952"/>
  </w:style>
  <w:style w:type="paragraph" w:styleId="a8">
    <w:name w:val="footer"/>
    <w:basedOn w:val="a"/>
    <w:link w:val="a9"/>
    <w:uiPriority w:val="99"/>
    <w:unhideWhenUsed/>
    <w:rsid w:val="003F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952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F695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F695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0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8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4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9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6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1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9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5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9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2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7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2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0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4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1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5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02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4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9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1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9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7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82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5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0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2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5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1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4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1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7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4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0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3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7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0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1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2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4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6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5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9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2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1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3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0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7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b37@yandex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2021-09-02T15:28:00Z</dcterms:created>
  <dcterms:modified xsi:type="dcterms:W3CDTF">2021-12-09T07:12:00Z</dcterms:modified>
</cp:coreProperties>
</file>