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BF3EAB" w:rsidRPr="00D04071" w:rsidRDefault="00BF3EAB" w:rsidP="00BF3E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BF3EAB" w:rsidRDefault="00BF3EAB" w:rsidP="00BF3EAB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BF3EAB" w:rsidRDefault="00BF3EAB" w:rsidP="00BF3EA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B4B" w:rsidRPr="00EF0B4B" w:rsidRDefault="00EF0B4B" w:rsidP="00BF3EA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B4B">
        <w:rPr>
          <w:rFonts w:ascii="Times New Roman" w:hAnsi="Times New Roman" w:cs="Times New Roman"/>
          <w:b/>
          <w:sz w:val="32"/>
          <w:szCs w:val="32"/>
        </w:rPr>
        <w:t>Б.8.5. (2021</w:t>
      </w:r>
      <w:r w:rsidR="00BF3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B4B">
        <w:rPr>
          <w:rFonts w:ascii="Times New Roman" w:hAnsi="Times New Roman" w:cs="Times New Roman"/>
          <w:b/>
          <w:sz w:val="32"/>
          <w:szCs w:val="32"/>
        </w:rPr>
        <w:t>г</w:t>
      </w:r>
      <w:r w:rsidR="00BF3EAB">
        <w:rPr>
          <w:rFonts w:ascii="Times New Roman" w:hAnsi="Times New Roman" w:cs="Times New Roman"/>
          <w:b/>
          <w:sz w:val="32"/>
          <w:szCs w:val="32"/>
        </w:rPr>
        <w:t>.</w:t>
      </w:r>
      <w:r w:rsidRPr="00EF0B4B">
        <w:rPr>
          <w:rFonts w:ascii="Times New Roman" w:hAnsi="Times New Roman" w:cs="Times New Roman"/>
          <w:b/>
          <w:sz w:val="32"/>
          <w:szCs w:val="32"/>
        </w:rPr>
        <w:t>)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</w:r>
    </w:p>
    <w:p w:rsidR="00EF0B4B" w:rsidRDefault="00EF0B4B" w:rsidP="00BF3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b/>
        </w:rPr>
      </w:pPr>
      <w:r w:rsidRPr="00EF0B4B">
        <w:rPr>
          <w:rFonts w:ascii="Times New Roman" w:hAnsi="Times New Roman" w:cs="Times New Roman"/>
          <w:b/>
        </w:rPr>
        <w:t>Нормативно-техническая литература февраль 2021 года.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>приказ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>приказ Ростехнадзора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 xml:space="preserve">постановление Госгортехнадзора России от 9 февраля 1998 г. № 5 "Об утверждении Методических указаний по разработке инструкций и режимных карт по эксплуатации установок </w:t>
      </w:r>
      <w:proofErr w:type="spellStart"/>
      <w:r w:rsidRPr="00EF0B4B">
        <w:rPr>
          <w:rFonts w:ascii="Times New Roman" w:hAnsi="Times New Roman" w:cs="Times New Roman"/>
          <w:i/>
        </w:rPr>
        <w:t>докотловой</w:t>
      </w:r>
      <w:proofErr w:type="spellEnd"/>
      <w:r w:rsidRPr="00EF0B4B">
        <w:rPr>
          <w:rFonts w:ascii="Times New Roman" w:hAnsi="Times New Roman" w:cs="Times New Roman"/>
          <w:i/>
        </w:rPr>
        <w:t xml:space="preserve"> обработки воды и по ведению водно-химического режима паровых и водогрейных котлов" (РД 10-179-98)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>постановление Госгортехнадзора России от 14 февраля 2001 г. № 8 "Об утверждении и вводе в действие норм расчета на прочность трубопроводов тепловых сетей" (РД 10-400-01)</w:t>
      </w:r>
    </w:p>
    <w:p w:rsidR="00EF0B4B" w:rsidRPr="00EF0B4B" w:rsidRDefault="00EF0B4B" w:rsidP="00BF3EAB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F0B4B">
        <w:rPr>
          <w:rFonts w:ascii="Times New Roman" w:hAnsi="Times New Roman" w:cs="Times New Roman"/>
          <w:i/>
        </w:rPr>
        <w:t>приказ Ростехнадзора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</w:r>
    </w:p>
    <w:p w:rsidR="004D1334" w:rsidRDefault="004D1334" w:rsidP="00BF3EAB">
      <w:pPr>
        <w:pStyle w:val="a4"/>
        <w:jc w:val="both"/>
        <w:rPr>
          <w:rFonts w:ascii="Times New Roman" w:hAnsi="Times New Roman" w:cs="Times New Roman"/>
          <w:i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1. Какие требования ФНП ОРПД к оснащению баллонов предохранительным клапаном указаны неверно?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А) Баллоны вместимостью более 100 литров должны быть оснащены предохранительными клапанами.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Б) При групповой установке баллонов допускается установка предохранительного клапана на всю группу баллонов.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В) Пропускную способность предохранительного клапана подтверждают расчетом. 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При групповой установке баллонов предохранительным клапаном обязательно оснащается каждый баллон.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2.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Техническое перевооружение опасного производственного объекта, на котором используются сосуды, работающие под давлением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Техническое освидетельствование сосудов, работающих под давлением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Проектирование и конструирование сосудов, работающих под давлением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Техническое диагностирование и освидетельствование сосудов, работающих под давлением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3. На какое оборудование, работающее под избыточным давлением, не распространяется действие Правил промышленной безопасности при использовании оборудования, работающего под избыточным давлением?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Изготовление сосуда, работающего под давлением.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Б) Проектирование размещения сосудов, работающих под давлением, на ОПО.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В) Ремонт сосудов, работающих под давлением.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Г) Наладочные работы на технологическом оборудовании, включающем сосуды, работающие под давлением.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57D2" w:rsidRDefault="006D57D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4. Какую резьбу должны иметь боковые штуцера вентилей для баллонов, наполняемых водородом и кислородом?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Для баллонов, наполняемых водородом, - правую, для баллонов, наполняемых кислородом, - левую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Для баллонов, наполняемых водородом, - левую, для баллонов, наполняемых кислородом, - правую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Для всех баллонов, независимо от наполняемого газа, боковые штуцера вентилей должны иметь левую резьбу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Для всех баллонов, независимо от наполняемого газа, боковые штуцера вентилей должны иметь правую резьбу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 Какие сведения из </w:t>
      </w:r>
      <w:proofErr w:type="spellStart"/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указаных</w:t>
      </w:r>
      <w:proofErr w:type="spellEnd"/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, не наносятся на верхнюю сферическую часть баллона?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Сведения, подлежащие нанесению в соответствии с требованиями ТР ТС 032/2013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Сведения о проведенном техническом освидетельствовании баллона: дата проведения; клеймо организации (индивидуального предпринимателя), проводившей техническое освидетельствование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Сведения о наполнительной станции: дата наполнения и клеймо организации, проводившей наполнение баллона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Масса баллона с учетом массы нанесенной краски, кольца для колпака и башмака, если таковые предусмотрены конструкцией, но без массы вентиля и колпака</w:t>
      </w:r>
    </w:p>
    <w:p w:rsidR="00AC29AE" w:rsidRDefault="00AC29AE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6. Какие действия должны выполняться ответственными лицами перед каждой заправкой баллонов, установленных стационарно, а также установленных постоянно на передвижных средствах, в которых хранятся сжатый воздух, кислород, азот, аргон и гелий с температурой точки росы минус 35°С и ниже, замеренной при давлении 15 МПа (150 кгс/</w:t>
      </w:r>
      <w:proofErr w:type="gramStart"/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см )</w:t>
      </w:r>
      <w:proofErr w:type="gramEnd"/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выше, а также баллонов с обезвоженной углекислотой?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Наружный осмотр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Внутренний осмотр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Гидравлическое испытание пробным давлением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Все перечисленное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Д)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Все ответы неверны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7. Что включает в себя масса баллона, за исключением баллона для ацетилена, указываемая на его верхней сферической части?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А) Указывается только масса пустого баллона.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Масса пустого баллона с учетом массы нанесенной краски, кольца для колпака и башмака, если таковые предусмотрены конструкцией, но без массы вентиля и колпака.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>  В) Масса пустого баллона с учетом массы нанесенной краски, кольца для колпака и башмака, если таковые предусмотрены конструкцией, массы вентиля и колпака.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8. Что включает в себя масса баллона для ацетилена, указываемая на его верхней сферической части?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Указывается только масса пустого баллона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Масса баллона без колпака, но с пористой массой и растворителем, башмаком, кольцом и вентилем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Масса баллона с пористой массой и растворителем, башмаком, кольцом, но без учета массы вентиля и колпака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9. Какое максимальное количество баллонов с негорючими и неядовитыми газами объемом 40 л допускается хранить в одном отсеке складского помещения?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1000 баллонов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2000 баллонов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1700 баллонов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1500 баллонов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Д)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Все ответы неверны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DD12F2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12F2">
        <w:rPr>
          <w:rFonts w:ascii="Times New Roman" w:hAnsi="Times New Roman" w:cs="Times New Roman"/>
          <w:b/>
          <w:sz w:val="20"/>
          <w:szCs w:val="20"/>
          <w:lang w:eastAsia="ru-RU"/>
        </w:rPr>
        <w:t>10. Перегородками, какой высоты допускается отделять отсеки для хранения баллонов с негорючими и неядовитыми газами?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Не менее 1,0 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Не менее 1,5 м</w:t>
      </w:r>
    </w:p>
    <w:p w:rsidR="00EF0B4B" w:rsidRPr="00AC29AE" w:rsidRDefault="00EF0B4B" w:rsidP="00BF3EA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BD3848"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AC29A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 менее 2,5 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Не более 2,0 м</w:t>
      </w:r>
    </w:p>
    <w:p w:rsidR="00EF0B4B" w:rsidRPr="001C34DB" w:rsidRDefault="00EF0B4B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4DB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BD3848">
        <w:rPr>
          <w:rFonts w:ascii="Times New Roman" w:hAnsi="Times New Roman" w:cs="Times New Roman"/>
          <w:sz w:val="20"/>
          <w:szCs w:val="20"/>
          <w:lang w:eastAsia="ru-RU"/>
        </w:rPr>
        <w:t xml:space="preserve">Д) </w:t>
      </w:r>
      <w:r w:rsidRPr="001C34DB">
        <w:rPr>
          <w:rFonts w:ascii="Times New Roman" w:hAnsi="Times New Roman" w:cs="Times New Roman"/>
          <w:sz w:val="20"/>
          <w:szCs w:val="20"/>
          <w:lang w:eastAsia="ru-RU"/>
        </w:rPr>
        <w:t>Не более 3,5 м</w:t>
      </w:r>
    </w:p>
    <w:p w:rsidR="00DD12F2" w:rsidRDefault="00DD12F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57D2" w:rsidRDefault="006D57D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57D2" w:rsidRDefault="006D57D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57D2" w:rsidRDefault="006D57D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57D2" w:rsidRDefault="006D57D2" w:rsidP="00BF3EA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0B4B" w:rsidRPr="001C34DB" w:rsidRDefault="00202B43" w:rsidP="00202B4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sectPr w:rsidR="00EF0B4B" w:rsidRPr="001C34DB" w:rsidSect="00EF0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0C" w:rsidRDefault="00AB7A0C" w:rsidP="00BF3EAB">
      <w:pPr>
        <w:spacing w:after="0" w:line="240" w:lineRule="auto"/>
      </w:pPr>
      <w:r>
        <w:separator/>
      </w:r>
    </w:p>
  </w:endnote>
  <w:endnote w:type="continuationSeparator" w:id="0">
    <w:p w:rsidR="00AB7A0C" w:rsidRDefault="00AB7A0C" w:rsidP="00B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2" w:rsidRDefault="006D57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B" w:rsidRPr="0075407D" w:rsidRDefault="00BF3EAB" w:rsidP="00BF3EAB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BF3EAB" w:rsidRDefault="00BF3EAB" w:rsidP="00BF3EAB">
    <w:pPr>
      <w:pStyle w:val="a7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AB7A0C" w:rsidRPr="00202B4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AB7A0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2" w:rsidRDefault="006D5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0C" w:rsidRDefault="00AB7A0C" w:rsidP="00BF3EAB">
      <w:pPr>
        <w:spacing w:after="0" w:line="240" w:lineRule="auto"/>
      </w:pPr>
      <w:r>
        <w:separator/>
      </w:r>
    </w:p>
  </w:footnote>
  <w:footnote w:type="continuationSeparator" w:id="0">
    <w:p w:rsidR="00AB7A0C" w:rsidRDefault="00AB7A0C" w:rsidP="00BF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2" w:rsidRDefault="00AB7A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01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2" w:rsidRDefault="00AB7A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02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2" w:rsidRDefault="00AB7A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00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8DF"/>
    <w:multiLevelType w:val="multilevel"/>
    <w:tmpl w:val="5E2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E"/>
    <w:rsid w:val="0007371F"/>
    <w:rsid w:val="001C34DB"/>
    <w:rsid w:val="00202B43"/>
    <w:rsid w:val="00222362"/>
    <w:rsid w:val="0028497F"/>
    <w:rsid w:val="00390FEB"/>
    <w:rsid w:val="003F5CDB"/>
    <w:rsid w:val="004D1334"/>
    <w:rsid w:val="00575154"/>
    <w:rsid w:val="00576B18"/>
    <w:rsid w:val="00684E6B"/>
    <w:rsid w:val="006D57D2"/>
    <w:rsid w:val="007E4424"/>
    <w:rsid w:val="00910780"/>
    <w:rsid w:val="009125CE"/>
    <w:rsid w:val="009B0AEE"/>
    <w:rsid w:val="00A319BA"/>
    <w:rsid w:val="00A541B7"/>
    <w:rsid w:val="00AB7A0C"/>
    <w:rsid w:val="00AC29AE"/>
    <w:rsid w:val="00BA02B6"/>
    <w:rsid w:val="00BD3848"/>
    <w:rsid w:val="00BF3EAB"/>
    <w:rsid w:val="00C224CF"/>
    <w:rsid w:val="00C82AB9"/>
    <w:rsid w:val="00CB67D5"/>
    <w:rsid w:val="00DD12F2"/>
    <w:rsid w:val="00E00FD7"/>
    <w:rsid w:val="00E6033E"/>
    <w:rsid w:val="00EF0B4B"/>
    <w:rsid w:val="00F22E1E"/>
    <w:rsid w:val="00FC42C3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68BCC21-A66D-4C2A-98D2-5D5388D1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0B4B"/>
    <w:rPr>
      <w:b/>
      <w:bCs/>
    </w:rPr>
  </w:style>
  <w:style w:type="paragraph" w:styleId="a4">
    <w:name w:val="No Spacing"/>
    <w:uiPriority w:val="1"/>
    <w:qFormat/>
    <w:rsid w:val="00EF0B4B"/>
    <w:pPr>
      <w:spacing w:after="0" w:line="240" w:lineRule="auto"/>
    </w:pPr>
  </w:style>
  <w:style w:type="character" w:customStyle="1" w:styleId="input-group-addon">
    <w:name w:val="input-group-addon"/>
    <w:basedOn w:val="a0"/>
    <w:rsid w:val="00EF0B4B"/>
  </w:style>
  <w:style w:type="paragraph" w:styleId="a5">
    <w:name w:val="header"/>
    <w:basedOn w:val="a"/>
    <w:link w:val="a6"/>
    <w:uiPriority w:val="99"/>
    <w:unhideWhenUsed/>
    <w:rsid w:val="00B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EAB"/>
  </w:style>
  <w:style w:type="paragraph" w:styleId="a7">
    <w:name w:val="footer"/>
    <w:basedOn w:val="a"/>
    <w:link w:val="a8"/>
    <w:uiPriority w:val="99"/>
    <w:unhideWhenUsed/>
    <w:rsid w:val="00B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3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8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1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2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8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1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7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9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8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3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9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3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6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3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2021-05-20T06:36:00Z</dcterms:created>
  <dcterms:modified xsi:type="dcterms:W3CDTF">2021-12-09T07:26:00Z</dcterms:modified>
</cp:coreProperties>
</file>